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2500ad00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LEOMEDICUS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LEOMEDICUS AS</w:t>
      </w:r>
    </w:p>
    <w:sectPr>
      <w:headerReference xmlns:r="http://schemas.openxmlformats.org/officeDocument/2006/relationships" w:type="default" r:id="Rf2a9d9c4a3134482"/>
      <w:footerReference xmlns:r="http://schemas.openxmlformats.org/officeDocument/2006/relationships" w:type="default" r:id="R89ff9a7f0905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9d9c4a3134482" /><Relationship Type="http://schemas.openxmlformats.org/officeDocument/2006/relationships/footer" Target="/word/footer1.xml" Id="R89ff9a7f09054edc" /></Relationships>
</file>