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68e80829e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BKE INVEST AS.</w:t>
      </w:r>
    </w:p>
    <w:sectPr>
      <w:headerReference xmlns:r="http://schemas.openxmlformats.org/officeDocument/2006/relationships" w:type="default" r:id="Redf4f25e984d47bf"/>
      <w:footerReference xmlns:r="http://schemas.openxmlformats.org/officeDocument/2006/relationships" w:type="default" r:id="Ra734b2dcde2f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4f25e984d47bf" /><Relationship Type="http://schemas.openxmlformats.org/officeDocument/2006/relationships/footer" Target="/word/footer1.xml" Id="Ra734b2dcde2f4210" /></Relationships>
</file>