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4226a2595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6b8bdf8c4405f"/>
      <w:footerReference xmlns:r="http://schemas.openxmlformats.org/officeDocument/2006/relationships" w:type="default" r:id="R59138650abcb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 EIENDOM AS   ·   Org.nr 998 796 830   ·   Storamyr 26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6b8bdf8c4405f" /><Relationship Type="http://schemas.openxmlformats.org/officeDocument/2006/relationships/footer" Target="/word/footer1.xml" Id="R59138650abcb4bc9" /></Relationships>
</file>