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2ad5811e1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LANDKREDITT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LANDKREDITT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b3cea989e4351"/>
      <w:footerReference xmlns:r="http://schemas.openxmlformats.org/officeDocument/2006/relationships" w:type="default" r:id="Recdecef169cc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b3cea989e4351" /><Relationship Type="http://schemas.openxmlformats.org/officeDocument/2006/relationships/footer" Target="/word/footer1.xml" Id="Recdecef169cc442e" /></Relationships>
</file>