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c865534d4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LENTUS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LENTUS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bc97a3d204ca1"/>
      <w:footerReference xmlns:r="http://schemas.openxmlformats.org/officeDocument/2006/relationships" w:type="default" r:id="R845393ea73be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 EIENDOM AS   ·   Org.nr 999 065 767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bc97a3d204ca1" /><Relationship Type="http://schemas.openxmlformats.org/officeDocument/2006/relationships/footer" Target="/word/footer1.xml" Id="R845393ea73be456b" /></Relationships>
</file>