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e4e5409b04c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EIDE B2 AS</w:t>
      </w:r>
    </w:p>
    <w:sectPr>
      <w:headerReference xmlns:r="http://schemas.openxmlformats.org/officeDocument/2006/relationships" w:type="default" r:id="Rbfd3218c11494cb2"/>
      <w:footerReference xmlns:r="http://schemas.openxmlformats.org/officeDocument/2006/relationships" w:type="default" r:id="R2a7e1b9e505e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B2 AS   ·   Org.nr 999 151 663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B2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3218c11494cb2" /><Relationship Type="http://schemas.openxmlformats.org/officeDocument/2006/relationships/footer" Target="/word/footer1.xml" Id="R2a7e1b9e505e4916" /></Relationships>
</file>