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17c113b00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JAHIC INVEST AS</w:t>
      </w:r>
    </w:p>
    <w:sectPr>
      <w:headerReference xmlns:r="http://schemas.openxmlformats.org/officeDocument/2006/relationships" w:type="default" r:id="Rfffb14fa8e224ff6"/>
      <w:footerReference xmlns:r="http://schemas.openxmlformats.org/officeDocument/2006/relationships" w:type="default" r:id="Rd9fc175c6385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JAHIC INVEST AS   ·   Org.nr 999 322 107   ·   c/o Admir Jahic, Ramfløyveien 22   ·   3025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b14fa8e224ff6" /><Relationship Type="http://schemas.openxmlformats.org/officeDocument/2006/relationships/footer" Target="/word/footer1.xml" Id="Rd9fc175c6385412b" /></Relationships>
</file>